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E3" w:rsidRPr="00627AFA" w:rsidRDefault="001F5FE3" w:rsidP="005B10F9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sz w:val="27"/>
          <w:szCs w:val="27"/>
          <w:lang w:eastAsia="ru-RU"/>
        </w:rPr>
      </w:pPr>
      <w:r w:rsidRPr="00627AFA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Муниципальное бюджетное общеобразовательное учреждение "</w:t>
      </w:r>
      <w:r w:rsidR="00004F92" w:rsidRPr="00627AFA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Шильдинская</w:t>
      </w:r>
      <w:r w:rsidRPr="00627AFA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 xml:space="preserve"> средняя общеобразовательная школа"</w:t>
      </w:r>
    </w:p>
    <w:p w:rsidR="005B10F9" w:rsidRPr="001F5FE3" w:rsidRDefault="005B10F9" w:rsidP="001F5FE3">
      <w:pPr>
        <w:spacing w:after="0" w:line="240" w:lineRule="auto"/>
        <w:outlineLvl w:val="1"/>
        <w:rPr>
          <w:rFonts w:ascii="Georgia" w:eastAsia="Times New Roman" w:hAnsi="Georgia" w:cs="Arial"/>
          <w:b/>
          <w:bCs/>
          <w:color w:val="898989"/>
          <w:sz w:val="27"/>
          <w:szCs w:val="27"/>
          <w:lang w:eastAsia="ru-RU"/>
        </w:rPr>
      </w:pPr>
    </w:p>
    <w:tbl>
      <w:tblPr>
        <w:tblStyle w:val="1-5"/>
        <w:tblW w:w="5000" w:type="pct"/>
        <w:tblLook w:val="04A0"/>
      </w:tblPr>
      <w:tblGrid>
        <w:gridCol w:w="5115"/>
        <w:gridCol w:w="4456"/>
      </w:tblGrid>
      <w:tr w:rsidR="001F5FE3" w:rsidRPr="001F5FE3" w:rsidTr="00627AFA">
        <w:trPr>
          <w:cnfStyle w:val="100000000000"/>
          <w:trHeight w:val="75"/>
        </w:trPr>
        <w:tc>
          <w:tcPr>
            <w:cnfStyle w:val="001000000000"/>
            <w:tcW w:w="2672" w:type="pct"/>
            <w:hideMark/>
          </w:tcPr>
          <w:p w:rsidR="001F5FE3" w:rsidRPr="005B10F9" w:rsidRDefault="001F5FE3" w:rsidP="001F5FE3">
            <w:pPr>
              <w:spacing w:line="75" w:lineRule="atLeast"/>
              <w:rPr>
                <w:rFonts w:ascii="Trebuchet MS" w:eastAsia="Times New Roman" w:hAnsi="Trebuchet MS" w:cs="Times New Roman"/>
                <w:b w:val="0"/>
                <w:bCs w:val="0"/>
                <w:color w:val="4A4A4A"/>
                <w:sz w:val="24"/>
                <w:szCs w:val="24"/>
                <w:lang w:eastAsia="ru-RU"/>
              </w:rPr>
            </w:pPr>
            <w:r w:rsidRPr="005B10F9">
              <w:rPr>
                <w:rFonts w:ascii="Trebuchet MS" w:eastAsia="Times New Roman" w:hAnsi="Trebuchet MS" w:cs="Times New Roman"/>
                <w:b w:val="0"/>
                <w:color w:val="4A4A4A"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2328" w:type="pct"/>
            <w:hideMark/>
          </w:tcPr>
          <w:p w:rsidR="001F5FE3" w:rsidRPr="005B10F9" w:rsidRDefault="001F5FE3" w:rsidP="001F5FE3">
            <w:pPr>
              <w:spacing w:line="75" w:lineRule="atLeast"/>
              <w:cnfStyle w:val="100000000000"/>
              <w:rPr>
                <w:rFonts w:ascii="Trebuchet MS" w:eastAsia="Times New Roman" w:hAnsi="Trebuchet MS" w:cs="Times New Roman"/>
                <w:b w:val="0"/>
                <w:bCs w:val="0"/>
                <w:color w:val="4A4A4A"/>
                <w:sz w:val="24"/>
                <w:szCs w:val="24"/>
                <w:lang w:eastAsia="ru-RU"/>
              </w:rPr>
            </w:pPr>
            <w:r w:rsidRPr="005B10F9">
              <w:rPr>
                <w:rFonts w:ascii="Trebuchet MS" w:eastAsia="Times New Roman" w:hAnsi="Trebuchet MS" w:cs="Times New Roman"/>
                <w:b w:val="0"/>
                <w:color w:val="4A4A4A"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1F5FE3" w:rsidRPr="001F5FE3" w:rsidTr="00627AFA">
        <w:trPr>
          <w:cnfStyle w:val="000000100000"/>
        </w:trPr>
        <w:tc>
          <w:tcPr>
            <w:cnfStyle w:val="001000000000"/>
            <w:tcW w:w="2672" w:type="pct"/>
            <w:hideMark/>
          </w:tcPr>
          <w:p w:rsidR="001F5FE3" w:rsidRPr="005B10F9" w:rsidRDefault="001F5FE3" w:rsidP="001F5FE3">
            <w:pPr>
              <w:rPr>
                <w:rFonts w:ascii="Trebuchet MS" w:eastAsia="Times New Roman" w:hAnsi="Trebuchet MS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B10F9">
              <w:rPr>
                <w:rFonts w:ascii="Trebuchet MS" w:eastAsia="Times New Roman" w:hAnsi="Trebuchet MS" w:cs="Times New Roman"/>
                <w:b w:val="0"/>
                <w:sz w:val="24"/>
                <w:szCs w:val="24"/>
                <w:lang w:eastAsia="ru-RU"/>
              </w:rPr>
              <w:t>План финансово-хо</w:t>
            </w:r>
            <w:r w:rsidR="003E5B8A">
              <w:rPr>
                <w:rFonts w:ascii="Trebuchet MS" w:eastAsia="Times New Roman" w:hAnsi="Trebuchet MS" w:cs="Times New Roman"/>
                <w:b w:val="0"/>
                <w:sz w:val="24"/>
                <w:szCs w:val="24"/>
                <w:lang w:eastAsia="ru-RU"/>
              </w:rPr>
              <w:t>зяйственной деятельности на 2013-2014</w:t>
            </w:r>
            <w:r w:rsidRPr="005B10F9">
              <w:rPr>
                <w:rFonts w:ascii="Trebuchet MS" w:eastAsia="Times New Roman" w:hAnsi="Trebuchet MS" w:cs="Times New Roman"/>
                <w:b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8" w:type="pct"/>
            <w:hideMark/>
          </w:tcPr>
          <w:p w:rsidR="001F5FE3" w:rsidRPr="005B10F9" w:rsidRDefault="003E5B8A" w:rsidP="001F5FE3">
            <w:pPr>
              <w:cnfStyle w:val="000000100000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28</w:t>
            </w:r>
            <w:r w:rsidR="001F5FE3" w:rsidRPr="005B10F9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.05.201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27AFA" w:rsidRPr="001F5FE3" w:rsidTr="00627AFA">
        <w:trPr>
          <w:cnfStyle w:val="000000010000"/>
        </w:trPr>
        <w:tc>
          <w:tcPr>
            <w:cnfStyle w:val="001000000000"/>
            <w:tcW w:w="5000" w:type="pct"/>
            <w:gridSpan w:val="2"/>
            <w:hideMark/>
          </w:tcPr>
          <w:p w:rsidR="00627AFA" w:rsidRPr="005B10F9" w:rsidRDefault="00627AFA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5B10F9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Плановый период</w:t>
            </w:r>
          </w:p>
          <w:p w:rsidR="00627AFA" w:rsidRPr="001F5FE3" w:rsidRDefault="00627AFA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5B10F9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2013 - 2014 год </w:t>
            </w:r>
          </w:p>
        </w:tc>
      </w:tr>
      <w:tr w:rsidR="001F5FE3" w:rsidRPr="001F5FE3" w:rsidTr="005B10F9">
        <w:trPr>
          <w:cnfStyle w:val="000000100000"/>
          <w:trHeight w:val="105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1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10"/>
                <w:szCs w:val="24"/>
                <w:lang w:eastAsia="ru-RU"/>
              </w:rPr>
            </w:pPr>
          </w:p>
        </w:tc>
      </w:tr>
    </w:tbl>
    <w:p w:rsidR="005B10F9" w:rsidRDefault="005B10F9" w:rsidP="001F5FE3">
      <w:pPr>
        <w:spacing w:after="0" w:line="240" w:lineRule="auto"/>
        <w:outlineLvl w:val="2"/>
        <w:rPr>
          <w:rFonts w:ascii="Georgia" w:eastAsia="Times New Roman" w:hAnsi="Georgia" w:cs="Arial"/>
          <w:b/>
          <w:bCs/>
          <w:color w:val="898989"/>
          <w:sz w:val="27"/>
          <w:szCs w:val="27"/>
          <w:lang w:eastAsia="ru-RU"/>
        </w:rPr>
      </w:pPr>
    </w:p>
    <w:p w:rsidR="001F5FE3" w:rsidRPr="00627AFA" w:rsidRDefault="001F5FE3" w:rsidP="005B10F9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sz w:val="27"/>
          <w:szCs w:val="27"/>
          <w:lang w:eastAsia="ru-RU"/>
        </w:rPr>
      </w:pPr>
      <w:r w:rsidRPr="00627AFA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Показатели финансового состояния учреждения</w:t>
      </w:r>
    </w:p>
    <w:p w:rsidR="005B10F9" w:rsidRPr="001F5FE3" w:rsidRDefault="005B10F9" w:rsidP="00627AFA">
      <w:pPr>
        <w:spacing w:after="0" w:line="240" w:lineRule="auto"/>
        <w:outlineLvl w:val="2"/>
        <w:rPr>
          <w:rFonts w:ascii="Georgia" w:eastAsia="Times New Roman" w:hAnsi="Georgia" w:cs="Arial"/>
          <w:b/>
          <w:bCs/>
          <w:color w:val="898989"/>
          <w:sz w:val="27"/>
          <w:szCs w:val="27"/>
          <w:lang w:eastAsia="ru-RU"/>
        </w:rPr>
      </w:pPr>
    </w:p>
    <w:tbl>
      <w:tblPr>
        <w:tblStyle w:val="-5"/>
        <w:tblW w:w="5000" w:type="pct"/>
        <w:tblLook w:val="04A0"/>
      </w:tblPr>
      <w:tblGrid>
        <w:gridCol w:w="285"/>
        <w:gridCol w:w="7643"/>
        <w:gridCol w:w="1358"/>
        <w:gridCol w:w="285"/>
      </w:tblGrid>
      <w:tr w:rsidR="001F5FE3" w:rsidRPr="001F5FE3" w:rsidTr="005B10F9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F5FE3" w:rsidRPr="00627AFA" w:rsidRDefault="001F5FE3" w:rsidP="001F5FE3">
            <w:pPr>
              <w:spacing w:after="375"/>
              <w:cnfStyle w:val="100000000000"/>
              <w:rPr>
                <w:rFonts w:ascii="Trebuchet MS" w:eastAsia="Times New Roman" w:hAnsi="Trebuchet MS" w:cs="Times New Roman"/>
                <w:b w:val="0"/>
                <w:color w:val="313131"/>
                <w:sz w:val="24"/>
                <w:szCs w:val="24"/>
                <w:lang w:eastAsia="ru-RU"/>
              </w:rPr>
            </w:pPr>
            <w:r w:rsidRPr="00627AFA">
              <w:rPr>
                <w:rFonts w:ascii="Trebuchet MS" w:eastAsia="Times New Roman" w:hAnsi="Trebuchet MS" w:cs="Times New Roman"/>
                <w:b w:val="0"/>
                <w:color w:val="313131"/>
                <w:sz w:val="24"/>
                <w:szCs w:val="24"/>
                <w:lang w:eastAsia="ru-RU"/>
              </w:rPr>
              <w:t>Сумма балансовой стоимости нефинансовых активов: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1000000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hideMark/>
          </w:tcPr>
          <w:p w:rsidR="001F5FE3" w:rsidRPr="001F5FE3" w:rsidRDefault="0079014C" w:rsidP="0079014C">
            <w:pPr>
              <w:spacing w:after="375"/>
              <w:jc w:val="right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13264</w:t>
            </w:r>
            <w:r w:rsidR="001F5FE3"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,</w:t>
            </w: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Особо ценное движимое имущество</w:t>
            </w:r>
          </w:p>
        </w:tc>
        <w:tc>
          <w:tcPr>
            <w:tcW w:w="0" w:type="auto"/>
            <w:hideMark/>
          </w:tcPr>
          <w:p w:rsidR="001F5FE3" w:rsidRPr="001F5FE3" w:rsidRDefault="0079014C" w:rsidP="001F5FE3">
            <w:pPr>
              <w:spacing w:after="375"/>
              <w:jc w:val="right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8595,9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F5FE3" w:rsidRPr="001F5FE3" w:rsidRDefault="0079014C" w:rsidP="001F5FE3">
            <w:pPr>
              <w:spacing w:after="375"/>
              <w:jc w:val="right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21860,6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Сумма финансовых активов: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Сумма дебиторской задолженности по доходам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Сумма дебиторской задолженности по расходам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Сумма обязательств: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b w:val="0"/>
                <w:bCs w:val="0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000000010000"/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1F5FE3" w:rsidRDefault="001F5FE3" w:rsidP="005B10F9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898989"/>
          <w:sz w:val="27"/>
          <w:szCs w:val="27"/>
          <w:lang w:eastAsia="ru-RU"/>
        </w:rPr>
      </w:pPr>
      <w:r w:rsidRPr="001F5FE3">
        <w:rPr>
          <w:rFonts w:ascii="Georgia" w:eastAsia="Times New Roman" w:hAnsi="Georgia" w:cs="Arial"/>
          <w:b/>
          <w:bCs/>
          <w:color w:val="898989"/>
          <w:sz w:val="27"/>
          <w:szCs w:val="27"/>
          <w:lang w:eastAsia="ru-RU"/>
        </w:rPr>
        <w:t>Плановые показатели поступлений и выплат</w:t>
      </w:r>
    </w:p>
    <w:p w:rsidR="005B10F9" w:rsidRPr="001F5FE3" w:rsidRDefault="005B10F9" w:rsidP="005B10F9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898989"/>
          <w:sz w:val="27"/>
          <w:szCs w:val="27"/>
          <w:lang w:eastAsia="ru-RU"/>
        </w:rPr>
      </w:pPr>
    </w:p>
    <w:tbl>
      <w:tblPr>
        <w:tblStyle w:val="-5"/>
        <w:tblW w:w="5000" w:type="pct"/>
        <w:tblLook w:val="04A0"/>
      </w:tblPr>
      <w:tblGrid>
        <w:gridCol w:w="222"/>
        <w:gridCol w:w="7228"/>
        <w:gridCol w:w="1899"/>
        <w:gridCol w:w="222"/>
      </w:tblGrid>
      <w:tr w:rsidR="001F5FE3" w:rsidRPr="001F5FE3" w:rsidTr="005B10F9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100000000000"/>
              <w:rPr>
                <w:rFonts w:ascii="Trebuchet MS" w:eastAsia="Times New Roman" w:hAnsi="Trebuchet MS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0" w:type="pct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100000000000"/>
              <w:rPr>
                <w:rFonts w:ascii="Trebuchet MS" w:eastAsia="Times New Roman" w:hAnsi="Trebuchet MS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FFFFFF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00" w:type="pct"/>
            <w:hideMark/>
          </w:tcPr>
          <w:p w:rsidR="001F5FE3" w:rsidRPr="001F5FE3" w:rsidRDefault="001F5FE3" w:rsidP="001F5FE3">
            <w:pPr>
              <w:spacing w:after="375"/>
              <w:cnfStyle w:val="100000000000"/>
              <w:rPr>
                <w:rFonts w:ascii="Trebuchet MS" w:eastAsia="Times New Roman" w:hAnsi="Trebuchet MS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Планируемые суммы поступлений: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</w:t>
            </w: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hideMark/>
          </w:tcPr>
          <w:p w:rsidR="001F5FE3" w:rsidRPr="001F5FE3" w:rsidRDefault="0079014C" w:rsidP="001F5FE3">
            <w:pPr>
              <w:spacing w:after="375"/>
              <w:jc w:val="right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lastRenderedPageBreak/>
              <w:t>12070953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0" w:type="auto"/>
            <w:hideMark/>
          </w:tcPr>
          <w:p w:rsidR="001F5FE3" w:rsidRPr="001F5FE3" w:rsidRDefault="0079014C" w:rsidP="001F5FE3">
            <w:pPr>
              <w:spacing w:after="375"/>
              <w:jc w:val="right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1893599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F5FE3" w:rsidRPr="001F5FE3" w:rsidRDefault="0079014C" w:rsidP="001F5FE3">
            <w:pPr>
              <w:spacing w:after="375"/>
              <w:jc w:val="right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13964552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Планируемые суммы выплат: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hideMark/>
          </w:tcPr>
          <w:p w:rsidR="001F5FE3" w:rsidRPr="001F5FE3" w:rsidRDefault="0079014C" w:rsidP="0079014C">
            <w:pPr>
              <w:spacing w:after="375"/>
              <w:jc w:val="center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10141423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0" w:type="auto"/>
            <w:hideMark/>
          </w:tcPr>
          <w:p w:rsidR="001F5FE3" w:rsidRPr="001F5FE3" w:rsidRDefault="0079014C" w:rsidP="0079014C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hideMark/>
          </w:tcPr>
          <w:p w:rsidR="001F5FE3" w:rsidRPr="001F5FE3" w:rsidRDefault="0079014C" w:rsidP="0079014C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1711820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0" w:type="auto"/>
            <w:hideMark/>
          </w:tcPr>
          <w:p w:rsidR="001F5FE3" w:rsidRPr="001F5FE3" w:rsidRDefault="0079014C" w:rsidP="0079014C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1317200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hideMark/>
          </w:tcPr>
          <w:p w:rsidR="001F5FE3" w:rsidRPr="001F5FE3" w:rsidRDefault="0079014C" w:rsidP="001F5FE3">
            <w:pPr>
              <w:spacing w:after="375"/>
              <w:jc w:val="right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hideMark/>
          </w:tcPr>
          <w:p w:rsidR="001F5FE3" w:rsidRPr="001F5FE3" w:rsidRDefault="0079014C" w:rsidP="001F5FE3">
            <w:pPr>
              <w:spacing w:after="375"/>
              <w:jc w:val="right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1F5FE3" w:rsidRPr="001F5FE3" w:rsidTr="003E5B8A">
        <w:trPr>
          <w:cnfStyle w:val="000000010000"/>
          <w:trHeight w:val="938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hideMark/>
          </w:tcPr>
          <w:p w:rsidR="001F5FE3" w:rsidRPr="001F5FE3" w:rsidRDefault="0079014C" w:rsidP="001F5FE3">
            <w:pPr>
              <w:spacing w:after="375"/>
              <w:jc w:val="right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509109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3E5B8A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E5B8A" w:rsidRPr="001F5FE3" w:rsidRDefault="003E5B8A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5B8A" w:rsidRPr="001F5FE3" w:rsidRDefault="003E5B8A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3E5B8A" w:rsidRDefault="003E5B8A" w:rsidP="001F5FE3">
            <w:pPr>
              <w:spacing w:after="375"/>
              <w:jc w:val="right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66500</w:t>
            </w:r>
          </w:p>
        </w:tc>
        <w:tc>
          <w:tcPr>
            <w:tcW w:w="0" w:type="auto"/>
            <w:hideMark/>
          </w:tcPr>
          <w:p w:rsidR="003E5B8A" w:rsidRPr="001F5FE3" w:rsidRDefault="003E5B8A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01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F5FE3" w:rsidRPr="001F5FE3" w:rsidRDefault="003E5B8A" w:rsidP="003E5B8A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13788052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010000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F5FE3" w:rsidRPr="001F5FE3" w:rsidTr="005B10F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F5FE3" w:rsidRPr="001F5FE3" w:rsidRDefault="001F5FE3" w:rsidP="001F5FE3">
            <w:pPr>
              <w:spacing w:after="375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Планируемая сумма выплат по публичным обязательствам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spacing w:after="375"/>
              <w:jc w:val="right"/>
              <w:cnfStyle w:val="000000100000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1F5FE3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1F5FE3" w:rsidRPr="001F5FE3" w:rsidRDefault="001F5FE3" w:rsidP="001F5F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007E" w:rsidRDefault="003B007E"/>
    <w:sectPr w:rsidR="003B007E" w:rsidSect="003B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254"/>
    <w:multiLevelType w:val="multilevel"/>
    <w:tmpl w:val="83A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E3"/>
    <w:rsid w:val="00004F92"/>
    <w:rsid w:val="00025804"/>
    <w:rsid w:val="001F5FE3"/>
    <w:rsid w:val="003B007E"/>
    <w:rsid w:val="003E5B8A"/>
    <w:rsid w:val="00505481"/>
    <w:rsid w:val="005B10F9"/>
    <w:rsid w:val="00627AFA"/>
    <w:rsid w:val="00697BC6"/>
    <w:rsid w:val="0079014C"/>
    <w:rsid w:val="00961259"/>
    <w:rsid w:val="009C2AC9"/>
    <w:rsid w:val="00A0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7E"/>
  </w:style>
  <w:style w:type="paragraph" w:styleId="2">
    <w:name w:val="heading 2"/>
    <w:basedOn w:val="a"/>
    <w:link w:val="20"/>
    <w:uiPriority w:val="9"/>
    <w:qFormat/>
    <w:rsid w:val="001F5FE3"/>
    <w:pPr>
      <w:spacing w:after="0" w:line="240" w:lineRule="auto"/>
      <w:outlineLvl w:val="1"/>
    </w:pPr>
    <w:rPr>
      <w:rFonts w:ascii="Georgia" w:eastAsia="Times New Roman" w:hAnsi="Georgia" w:cs="Times New Roman"/>
      <w:b/>
      <w:bCs/>
      <w:color w:val="898989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FE3"/>
    <w:rPr>
      <w:rFonts w:ascii="Georgia" w:eastAsia="Times New Roman" w:hAnsi="Georgia" w:cs="Times New Roman"/>
      <w:b/>
      <w:bCs/>
      <w:color w:val="898989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F5FE3"/>
    <w:rPr>
      <w:color w:val="2073B3"/>
      <w:u w:val="single"/>
    </w:rPr>
  </w:style>
  <w:style w:type="paragraph" w:customStyle="1" w:styleId="topplace">
    <w:name w:val="topplace"/>
    <w:basedOn w:val="a"/>
    <w:rsid w:val="001F5F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E3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5B1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5B1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5B1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5B1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442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8350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43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2013-09-10T15:00:00Z</dcterms:created>
  <dcterms:modified xsi:type="dcterms:W3CDTF">2013-09-11T12:58:00Z</dcterms:modified>
</cp:coreProperties>
</file>